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Grandi Eventi e Gemellaggi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Dr.ssa Ferraris Silvia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manifestazioni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Grandi Eventi e Gemellaggi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Contributi ordinari in denaro a sostegno dell'attivita' ordinaria del privato, dell'ente o dell'associazione richiedente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Grandi Eventi e Gemellaggi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Feste di Via Tematiche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Grandi Eventi e Gemellaggi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